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320" w:before="0" w:lineRule="auto"/>
        <w:rPr>
          <w:rFonts w:ascii="Verdana" w:cs="Verdana" w:eastAsia="Verdana" w:hAnsi="Verdana"/>
          <w:b w:val="1"/>
          <w:color w:val="000000"/>
          <w:sz w:val="20"/>
          <w:szCs w:val="20"/>
        </w:rPr>
      </w:pPr>
      <w:bookmarkStart w:colFirst="0" w:colLast="0" w:name="_mloogc5ldsf7" w:id="0"/>
      <w:bookmarkEnd w:id="0"/>
      <w:r w:rsidDel="00000000" w:rsidR="00000000" w:rsidRPr="00000000">
        <w:rPr>
          <w:rFonts w:ascii="Verdana" w:cs="Verdana" w:eastAsia="Verdana" w:hAnsi="Verdana"/>
          <w:b w:val="1"/>
          <w:sz w:val="49"/>
          <w:szCs w:val="49"/>
          <w:rtl w:val="0"/>
        </w:rPr>
        <w:t xml:space="preserve">Nim-7 for Tw0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Here’s a game to play with an adult! This is a basic form of the ancient game of Nim.</w:t>
      </w:r>
    </w:p>
    <w:p w:rsidR="00000000" w:rsidDel="00000000" w:rsidP="00000000" w:rsidRDefault="00000000" w:rsidRPr="00000000" w14:paraId="00000003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</w:rPr>
        <w:drawing>
          <wp:inline distB="114300" distT="114300" distL="114300" distR="114300">
            <wp:extent cx="2476500" cy="2476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60" w:before="260" w:lineRule="auto"/>
        <w:rPr>
          <w:rFonts w:ascii="Verdana" w:cs="Verdana" w:eastAsia="Verdana" w:hAnsi="Verdana"/>
          <w:b w:val="1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b w:val="1"/>
          <w:sz w:val="25"/>
          <w:szCs w:val="25"/>
          <w:rtl w:val="0"/>
        </w:rPr>
        <w:t xml:space="preserve">How do you play?</w:t>
      </w:r>
    </w:p>
    <w:p w:rsidR="00000000" w:rsidDel="00000000" w:rsidP="00000000" w:rsidRDefault="00000000" w:rsidRPr="00000000" w14:paraId="00000005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You'll need an adult to play with.</w:t>
      </w:r>
    </w:p>
    <w:p w:rsidR="00000000" w:rsidDel="00000000" w:rsidP="00000000" w:rsidRDefault="00000000" w:rsidRPr="00000000" w14:paraId="00000006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You will also need seven objects, such as counters or blocks.</w:t>
      </w:r>
    </w:p>
    <w:p w:rsidR="00000000" w:rsidDel="00000000" w:rsidP="00000000" w:rsidRDefault="00000000" w:rsidRPr="00000000" w14:paraId="00000007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Place the 7 counters in a pile and starting with the adult, take turns to take away either one or two counters.</w:t>
      </w:r>
    </w:p>
    <w:p w:rsidR="00000000" w:rsidDel="00000000" w:rsidP="00000000" w:rsidRDefault="00000000" w:rsidRPr="00000000" w14:paraId="00000009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The person who takes the last counter wins.</w:t>
      </w:r>
    </w:p>
    <w:p w:rsidR="00000000" w:rsidDel="00000000" w:rsidP="00000000" w:rsidRDefault="00000000" w:rsidRPr="00000000" w14:paraId="0000000A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Swap who goes first, and keep playing until you work out a winning strategy.</w:t>
      </w:r>
    </w:p>
    <w:p w:rsidR="00000000" w:rsidDel="00000000" w:rsidP="00000000" w:rsidRDefault="00000000" w:rsidRPr="00000000" w14:paraId="0000000B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Does it matter who has the first turn?</w:t>
      </w:r>
    </w:p>
    <w:p w:rsidR="00000000" w:rsidDel="00000000" w:rsidP="00000000" w:rsidRDefault="00000000" w:rsidRPr="00000000" w14:paraId="0000000C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What happens when there are three counters left?</w:t>
      </w:r>
    </w:p>
    <w:p w:rsidR="00000000" w:rsidDel="00000000" w:rsidP="00000000" w:rsidRDefault="00000000" w:rsidRPr="00000000" w14:paraId="0000000D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How can you win at this game?</w:t>
      </w:r>
    </w:p>
    <w:p w:rsidR="00000000" w:rsidDel="00000000" w:rsidP="00000000" w:rsidRDefault="00000000" w:rsidRPr="00000000" w14:paraId="0000000E">
      <w:pPr>
        <w:spacing w:after="260" w:before="260" w:lineRule="auto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What happens when you start the game with more counters?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