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8"/>
          <w:szCs w:val="48"/>
        </w:rPr>
      </w:pPr>
      <w:r w:rsidDel="00000000" w:rsidR="00000000" w:rsidRPr="00000000">
        <w:rPr>
          <w:rFonts w:ascii="Comic Sans MS" w:cs="Comic Sans MS" w:eastAsia="Comic Sans MS" w:hAnsi="Comic Sans MS"/>
          <w:b w:val="1"/>
          <w:sz w:val="48"/>
          <w:szCs w:val="48"/>
          <w:rtl w:val="0"/>
        </w:rPr>
        <w:t xml:space="preserve">Persuasive Text Unjumbling </w:t>
      </w:r>
    </w:p>
    <w:p w:rsidR="00000000" w:rsidDel="00000000" w:rsidP="00000000" w:rsidRDefault="00000000" w:rsidRPr="00000000" w14:paraId="00000002">
      <w:pPr>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Unjumble the following text by copying and pasting it in the right order in the boxes on the right. </w:t>
      </w:r>
    </w:p>
    <w:p w:rsidR="00000000" w:rsidDel="00000000" w:rsidP="00000000" w:rsidRDefault="00000000" w:rsidRPr="00000000" w14:paraId="00000003">
      <w:pPr>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Add a heading to each box on the right hand side once you are done.  These will be: title, introduction, arguments and conclusion.</w:t>
      </w:r>
    </w:p>
    <w:p w:rsidR="00000000" w:rsidDel="00000000" w:rsidP="00000000" w:rsidRDefault="00000000" w:rsidRPr="00000000" w14:paraId="00000004">
      <w:pPr>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When you are finished please hand in your work to your teacher. </w:t>
      </w:r>
    </w:p>
    <w:p w:rsidR="00000000" w:rsidDel="00000000" w:rsidP="00000000" w:rsidRDefault="00000000" w:rsidRPr="00000000" w14:paraId="00000005">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numPr>
          <w:ilvl w:val="0"/>
          <w:numId w:val="1"/>
        </w:numPr>
        <w:ind w:left="720" w:hanging="360"/>
        <w:jc w:val="left"/>
        <w:rPr>
          <w:rFonts w:ascii="Comic Sans MS" w:cs="Comic Sans MS" w:eastAsia="Comic Sans MS" w:hAnsi="Comic Sans MS"/>
          <w:sz w:val="28"/>
          <w:szCs w:val="28"/>
          <w:u w:val="none"/>
        </w:rPr>
      </w:pPr>
      <w:r w:rsidDel="00000000" w:rsidR="00000000" w:rsidRPr="00000000">
        <w:rPr>
          <w:rtl w:val="0"/>
        </w:rPr>
      </w:r>
    </w:p>
    <w:tbl>
      <w:tblPr>
        <w:tblStyle w:val="Table1"/>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5"/>
        <w:gridCol w:w="5388.5"/>
        <w:tblGridChange w:id="0">
          <w:tblGrid>
            <w:gridCol w:w="5388.5"/>
            <w:gridCol w:w="5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Thirdly, dogs are very active animals. This means that you can always keep fit and healthy, taking your dog for walks and playing games together.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Secondly, dogs are extremely affectionate animals. No other animal can show their love when you arrive home at the end of the day quite like a dog can.</w:t>
            </w:r>
          </w:p>
          <w:p w:rsidR="00000000" w:rsidDel="00000000" w:rsidP="00000000" w:rsidRDefault="00000000" w:rsidRPr="00000000" w14:paraId="0000000B">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For these reasons, it is clear that dogs make the best pets. Other animals might have some good qualities, but dogs are the most loyal, affectionate and active companions of them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Dogs Make the Best Pets</w:t>
            </w:r>
          </w:p>
          <w:p w:rsidR="00000000" w:rsidDel="00000000" w:rsidP="00000000" w:rsidRDefault="00000000" w:rsidRPr="00000000" w14:paraId="00000010">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Firstly, dogs are incredibly loyal companions. They see themselves as a part of the family and will always be there for you, no matter what happens.</w:t>
            </w:r>
          </w:p>
          <w:p w:rsidR="00000000" w:rsidDel="00000000" w:rsidP="00000000" w:rsidRDefault="00000000" w:rsidRPr="00000000" w14:paraId="00000013">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When it comes to pets, dogs are most certainly the best choice. They are loyal, affectionate and active companions. No other choice of pet can compete with a dog.</w:t>
            </w:r>
          </w:p>
          <w:p w:rsidR="00000000" w:rsidDel="00000000" w:rsidP="00000000" w:rsidRDefault="00000000" w:rsidRPr="00000000" w14:paraId="00000016">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18">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9">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A">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B">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C">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D">
      <w:pPr>
        <w:numPr>
          <w:ilvl w:val="0"/>
          <w:numId w:val="1"/>
        </w:numPr>
        <w:ind w:left="720" w:hanging="360"/>
        <w:jc w:val="left"/>
        <w:rPr>
          <w:rFonts w:ascii="Comic Sans MS" w:cs="Comic Sans MS" w:eastAsia="Comic Sans MS" w:hAnsi="Comic Sans MS"/>
          <w:sz w:val="28"/>
          <w:szCs w:val="28"/>
          <w:u w:val="none"/>
        </w:rPr>
      </w:pPr>
      <w:r w:rsidDel="00000000" w:rsidR="00000000" w:rsidRPr="00000000">
        <w:rPr>
          <w:rtl w:val="0"/>
        </w:rPr>
      </w:r>
    </w:p>
    <w:tbl>
      <w:tblPr>
        <w:tblStyle w:val="Table2"/>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5"/>
        <w:gridCol w:w="5388.5"/>
        <w:tblGridChange w:id="0">
          <w:tblGrid>
            <w:gridCol w:w="5388.5"/>
            <w:gridCol w:w="5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conclusion, schools should not be setting homework. There are much better ways that students could be using this time after school, such as relaxing, learning new skills and helping their families.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Homework is Unnecessary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addition, students should have the time to participate in other activities after school. Playing sport, learning a musical instrument or joining a community group are just a few ways that students could be learning new skills… if they didn’t have to do homework!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Firstly, students need a break from school work when they come home. They should be allowed to unwind by playing with friends, spending time with the family and just relaxing.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Finally, all families are different. Some students might need to help out after school and may genuinely not have time to do their homework.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already spend a great deal of their lives doing school work. It is not fair that students must spend extra time at home on tasks that could be done during school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2C">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D">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E">
      <w:pPr>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F">
      <w:pPr>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0">
      <w:pPr>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1">
      <w:pPr>
        <w:ind w:lef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32">
      <w:pPr>
        <w:numPr>
          <w:ilvl w:val="0"/>
          <w:numId w:val="1"/>
        </w:numPr>
        <w:ind w:left="720" w:hanging="360"/>
        <w:jc w:val="left"/>
        <w:rPr>
          <w:rFonts w:ascii="Comic Sans MS" w:cs="Comic Sans MS" w:eastAsia="Comic Sans MS" w:hAnsi="Comic Sans MS"/>
          <w:sz w:val="28"/>
          <w:szCs w:val="28"/>
          <w:u w:val="none"/>
        </w:rPr>
      </w:pPr>
      <w:r w:rsidDel="00000000" w:rsidR="00000000" w:rsidRPr="00000000">
        <w:rPr>
          <w:rtl w:val="0"/>
        </w:rPr>
      </w:r>
    </w:p>
    <w:tbl>
      <w:tblPr>
        <w:tblStyle w:val="Table3"/>
        <w:tblW w:w="1077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8.5"/>
        <w:gridCol w:w="5388.5"/>
        <w:tblGridChange w:id="0">
          <w:tblGrid>
            <w:gridCol w:w="5388.5"/>
            <w:gridCol w:w="53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Lastly, students will use their smart phone at times when they should be paying attention to their teacher. Students will miss important information and therefore perform poorly in the subject.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conclusion, the dangers of smart phones in the classroom should not be ignored. For the sake of our children’s education, we must ban smart phones from classrooms now and in the future.</w:t>
            </w:r>
          </w:p>
          <w:p w:rsidR="00000000" w:rsidDel="00000000" w:rsidP="00000000" w:rsidRDefault="00000000" w:rsidRPr="00000000" w14:paraId="00000037">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Smart Phones Should Be Banned From Classrooms.</w:t>
            </w:r>
          </w:p>
          <w:p w:rsidR="00000000" w:rsidDel="00000000" w:rsidP="00000000" w:rsidRDefault="00000000" w:rsidRPr="00000000" w14:paraId="0000003A">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rPr>
          <w:trHeight w:val="25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 addition to this, if a student’s smart phone was to ring during a lesson, other students could become very distracted. Who wants to listen to someone’s private conversation in the middle of class?</w:t>
            </w:r>
          </w:p>
          <w:p w:rsidR="00000000" w:rsidDel="00000000" w:rsidP="00000000" w:rsidRDefault="00000000" w:rsidRPr="00000000" w14:paraId="0000003D">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Firstly, smart phones provide access to tools such as calculators. If students are allowed to have their smart phone with them in class, they will use these tools at inappropriate times, such as during exams. </w:t>
            </w:r>
          </w:p>
          <w:p w:rsidR="00000000" w:rsidDel="00000000" w:rsidP="00000000" w:rsidRDefault="00000000" w:rsidRPr="00000000" w14:paraId="00000040">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 number of school-aged children with smart phones is rising. However, smart phones have no place in the classroom and should be banned. They are a huge distraction and are detrimental to learning.</w:t>
            </w:r>
          </w:p>
          <w:p w:rsidR="00000000" w:rsidDel="00000000" w:rsidP="00000000" w:rsidRDefault="00000000" w:rsidRPr="00000000" w14:paraId="00000043">
            <w:pPr>
              <w:widowControl w:val="0"/>
              <w:spacing w:line="240" w:lineRule="auto"/>
              <w:rPr>
                <w:rFonts w:ascii="Comic Sans MS" w:cs="Comic Sans MS" w:eastAsia="Comic Sans MS" w:hAnsi="Comic Sans M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45">
      <w:pPr>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46">
      <w:pPr>
        <w:jc w:val="left"/>
        <w:rPr>
          <w:rFonts w:ascii="Comic Sans MS" w:cs="Comic Sans MS" w:eastAsia="Comic Sans MS" w:hAnsi="Comic Sans MS"/>
          <w:sz w:val="28"/>
          <w:szCs w:val="28"/>
        </w:rPr>
      </w:pPr>
      <w:r w:rsidDel="00000000" w:rsidR="00000000" w:rsidRPr="00000000">
        <w:rPr>
          <w:rtl w:val="0"/>
        </w:rPr>
      </w:r>
    </w:p>
    <w:sectPr>
      <w:pgSz w:h="16834" w:w="11909"/>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