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"/>
        <w:gridCol w:w="3926.5"/>
        <w:gridCol w:w="3926.5"/>
        <w:gridCol w:w="3926.5"/>
        <w:tblGridChange w:id="0">
          <w:tblGrid>
            <w:gridCol w:w="3926.5"/>
            <w:gridCol w:w="3926.5"/>
            <w:gridCol w:w="3926.5"/>
            <w:gridCol w:w="3926.5"/>
          </w:tblGrid>
        </w:tblGridChange>
      </w:tblGrid>
      <w:tr>
        <w:trPr>
          <w:trHeight w:val="420" w:hRule="atLeast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Graduate" w:cs="Graduate" w:eastAsia="Graduate" w:hAnsi="Graduate"/>
                <w:color w:val="3d85c6"/>
                <w:sz w:val="72"/>
                <w:szCs w:val="72"/>
                <w:rtl w:val="0"/>
              </w:rPr>
              <w:t xml:space="preserve">My Power of</w:t>
            </w:r>
            <w:r w:rsidDel="00000000" w:rsidR="00000000" w:rsidRPr="00000000">
              <w:rPr>
                <w:rFonts w:ascii="Graduate" w:cs="Graduate" w:eastAsia="Graduate" w:hAnsi="Graduate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Fonts w:ascii="Graduate" w:cs="Graduate" w:eastAsia="Graduate" w:hAnsi="Graduate"/>
                <w:color w:val="9900ff"/>
                <w:sz w:val="72"/>
                <w:szCs w:val="72"/>
                <w:rtl w:val="0"/>
              </w:rPr>
              <w:t xml:space="preserve">Y</w:t>
            </w:r>
            <w:r w:rsidDel="00000000" w:rsidR="00000000" w:rsidRPr="00000000">
              <w:rPr>
                <w:rFonts w:ascii="Graduate" w:cs="Graduate" w:eastAsia="Graduate" w:hAnsi="Graduate"/>
                <w:color w:val="6aa84f"/>
                <w:sz w:val="72"/>
                <w:szCs w:val="72"/>
                <w:rtl w:val="0"/>
              </w:rPr>
              <w:t xml:space="preserve">E</w:t>
            </w:r>
            <w:r w:rsidDel="00000000" w:rsidR="00000000" w:rsidRPr="00000000">
              <w:rPr>
                <w:rFonts w:ascii="Graduate" w:cs="Graduate" w:eastAsia="Graduate" w:hAnsi="Graduate"/>
                <w:color w:val="ff9900"/>
                <w:sz w:val="72"/>
                <w:szCs w:val="7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Before you knew how to do something, you didn’t know how to do it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color w:val="9900ff"/>
                <w:sz w:val="48"/>
                <w:szCs w:val="48"/>
                <w:rtl w:val="0"/>
              </w:rPr>
              <w:t xml:space="preserve">YET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Pick one of the things that you can’t do YET and write the steps that you are going to do to help you achieve this goal.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When you think you can’t do something, add the word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b w:val="1"/>
                <w:color w:val="6aa84f"/>
                <w:sz w:val="36"/>
                <w:szCs w:val="36"/>
                <w:rtl w:val="0"/>
              </w:rPr>
              <w:t xml:space="preserve">‘YET’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at the end of your sentence.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b w:val="1"/>
                <w:sz w:val="36"/>
                <w:szCs w:val="36"/>
                <w:rtl w:val="0"/>
              </w:rPr>
              <w:t xml:space="preserve">I can’t do that…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36"/>
                <w:szCs w:val="36"/>
                <w:rtl w:val="0"/>
              </w:rPr>
              <w:t xml:space="preserve">YET!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Complete the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sentence below: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  <w:rtl w:val="0"/>
              </w:rPr>
              <w:t xml:space="preserve">I can’t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36"/>
                <w:szCs w:val="36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  <w:rtl w:val="0"/>
              </w:rPr>
              <w:t xml:space="preserve">YET!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  <w:rtl w:val="0"/>
              </w:rPr>
              <w:t xml:space="preserve">I don’t know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36"/>
                <w:szCs w:val="36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  <w:rtl w:val="0"/>
              </w:rPr>
              <w:t xml:space="preserve">YET!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Draw a picture, take a photo or write about something you can do very well.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How did you become good at it?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nie Use Your Telescope">
    <w:embedRegular w:fontKey="{00000000-0000-0000-0000-000000000000}" r:id="rId1" w:subsetted="0"/>
  </w:font>
  <w:font w:name="Graduate">
    <w:embedRegular w:fontKey="{00000000-0000-0000-0000-000000000000}" r:id="rId2" w:subsetted="0"/>
  </w:font>
  <w:font w:name="Love Ya Like A Sist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nieUseYourTelescope-regular.ttf"/><Relationship Id="rId2" Type="http://schemas.openxmlformats.org/officeDocument/2006/relationships/font" Target="fonts/Graduate-regular.ttf"/><Relationship Id="rId3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