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Persuasive Devices Match Up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0" w:sz="4" w:val="single"/>
          <w:left w:color="000000" w:space="10" w:sz="4" w:val="single"/>
          <w:bottom w:color="000000" w:space="10" w:sz="4" w:val="single"/>
          <w:right w:color="000000" w:space="10" w:sz="4" w:val="single"/>
          <w:between w:space="0" w:sz="0" w:val="nil"/>
        </w:pBdr>
        <w:shd w:fill="auto" w:val="clear"/>
        <w:spacing w:after="360" w:before="360" w:line="240" w:lineRule="auto"/>
        <w:ind w:left="227" w:right="2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Match the correct persuasive device to its definition by clicking </w:t>
      </w:r>
      <w:r w:rsidDel="00000000" w:rsidR="00000000" w:rsidRPr="00000000">
        <w:rPr>
          <w:rtl w:val="0"/>
        </w:rPr>
        <w:t xml:space="preserve">on the box to change its border colour (click text box and then a pencil comes up in the toolbar, click this and choose a colour)  and then do the same to the matching definition.  The first one has been done for 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58420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Questions asked just for effect, or to emphasise a point.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58420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45720</wp:posOffset>
                </wp:positionV>
                <wp:extent cx="1524000" cy="638175"/>
                <wp:effectExtent b="25400" l="25400" r="25400" t="2540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88763" y="3465675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Emotive  Language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45720</wp:posOffset>
                </wp:positionV>
                <wp:extent cx="1524000" cy="638175"/>
                <wp:effectExtent b="25400" l="25400" r="25400" t="25400"/>
                <wp:wrapSquare wrapText="bothSides" distB="45720" distT="4572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38175"/>
                        </a:xfrm>
                        <a:prstGeom prst="rect"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134620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Words used to make the reader feel like you are talking to them.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134620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1552575" cy="342900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74475" y="3613313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Alliteration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1552575" cy="342900"/>
                <wp:effectExtent b="0" l="0" r="0" t="0"/>
                <wp:wrapSquare wrapText="bothSides" distB="45720" distT="4572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  <w:sectPr>
          <w:headerReference r:id="rId10" w:type="default"/>
          <w:footerReference r:id="rId11" w:type="default"/>
          <w:pgSz w:h="16838" w:w="11906"/>
          <w:pgMar w:bottom="1247" w:top="1247" w:left="1247" w:right="1247" w:header="567" w:footer="454"/>
          <w:pgNumType w:start="1"/>
          <w:cols w:equalWidth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668020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Repetition of the same sound at the beginning of words.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668020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3219450</wp:posOffset>
                </wp:positionH>
                <wp:positionV relativeFrom="paragraph">
                  <wp:posOffset>1569720</wp:posOffset>
                </wp:positionV>
                <wp:extent cx="2724150" cy="752475"/>
                <wp:effectExtent b="25400" l="25400" r="25400" t="2540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Language used to make the reader feel certain emotions.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3219450</wp:posOffset>
                </wp:positionH>
                <wp:positionV relativeFrom="paragraph">
                  <wp:posOffset>1569720</wp:posOffset>
                </wp:positionV>
                <wp:extent cx="2724150" cy="752475"/>
                <wp:effectExtent b="25400" l="25400" r="25400" t="25400"/>
                <wp:wrapSquare wrapText="bothSides" distB="45720" distT="4572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2534920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Words used to indicate the degree to which something is probable.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2534920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3525520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Providing information that is inflated, or over-the-top.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3525520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4490720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Important words or phrases that are used more than once.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4490720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5481320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88688" y="3408525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Three adjectives or phrases used together to emphasise a point.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5481320</wp:posOffset>
                </wp:positionV>
                <wp:extent cx="2724150" cy="752475"/>
                <wp:effectExtent b="0" l="0" r="0" t="0"/>
                <wp:wrapSquare wrapText="bothSides" distB="45720" distT="4572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693420</wp:posOffset>
                </wp:positionV>
                <wp:extent cx="1562100" cy="657225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69713" y="3456150"/>
                          <a:ext cx="1552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Personal  Pronouns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693420</wp:posOffset>
                </wp:positionV>
                <wp:extent cx="1562100" cy="657225"/>
                <wp:effectExtent b="0" l="0" r="0" t="0"/>
                <wp:wrapSquare wrapText="bothSides" distB="45720" distT="4572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1798320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69713" y="3613313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Exaggeration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1798320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2763520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69713" y="3613313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Rule of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2763520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3576320</wp:posOffset>
                </wp:positionV>
                <wp:extent cx="1562100" cy="69532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9713" y="3437100"/>
                          <a:ext cx="1552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Rhetorical Questions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3576320</wp:posOffset>
                </wp:positionV>
                <wp:extent cx="1562100" cy="695325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4744720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69713" y="3613313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Repetition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4744720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5684520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69713" y="3613313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Modality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5684520</wp:posOffset>
                </wp:positionV>
                <wp:extent cx="1562100" cy="342900"/>
                <wp:effectExtent b="0" l="0" r="0" t="0"/>
                <wp:wrapSquare wrapText="bothSides" distB="45720" distT="4572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Title"/>
        <w:rPr/>
      </w:pPr>
      <w:r w:rsidDel="00000000" w:rsidR="00000000" w:rsidRPr="00000000">
        <w:rPr>
          <w:rtl w:val="0"/>
        </w:rPr>
        <w:t xml:space="preserve">Persuasive Devices Sorting Task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0" w:sz="4" w:val="single"/>
          <w:left w:color="000000" w:space="10" w:sz="4" w:val="single"/>
          <w:bottom w:color="000000" w:space="10" w:sz="4" w:val="single"/>
          <w:right w:color="000000" w:space="10" w:sz="4" w:val="single"/>
          <w:between w:space="0" w:sz="0" w:val="nil"/>
        </w:pBdr>
        <w:shd w:fill="auto" w:val="clear"/>
        <w:spacing w:after="0" w:before="0" w:line="360" w:lineRule="auto"/>
        <w:ind w:left="227" w:right="2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following sentences are from a persuasive text about homework.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0" w:sz="4" w:val="single"/>
          <w:left w:color="000000" w:space="10" w:sz="4" w:val="single"/>
          <w:bottom w:color="000000" w:space="10" w:sz="4" w:val="single"/>
          <w:right w:color="000000" w:space="10" w:sz="4" w:val="single"/>
          <w:between w:space="0" w:sz="0" w:val="nil"/>
        </w:pBdr>
        <w:shd w:fill="auto" w:val="clear"/>
        <w:spacing w:after="0" w:before="0" w:line="360" w:lineRule="auto"/>
        <w:ind w:left="227" w:right="2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opy and paste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each sentence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correct column on the next page, according to the type of persuasive device being used.  the first one has been done for you.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2.0" w:type="dxa"/>
        <w:jc w:val="left"/>
        <w:tblInd w:w="0.0" w:type="dxa"/>
        <w:tblBorders>
          <w:top w:color="000000" w:space="0" w:sz="6" w:val="dashed"/>
          <w:left w:color="000000" w:space="0" w:sz="6" w:val="dashed"/>
          <w:bottom w:color="000000" w:space="0" w:sz="6" w:val="dashed"/>
          <w:right w:color="000000" w:space="0" w:sz="6" w:val="dashed"/>
          <w:insideH w:color="000000" w:space="0" w:sz="6" w:val="dashed"/>
          <w:insideV w:color="000000" w:space="0" w:sz="6" w:val="dashed"/>
        </w:tblBorders>
        <w:tblLayout w:type="fixed"/>
        <w:tblLook w:val="0400"/>
      </w:tblPr>
      <w:tblGrid>
        <w:gridCol w:w="4701"/>
        <w:gridCol w:w="4701"/>
        <w:tblGridChange w:id="0">
          <w:tblGrid>
            <w:gridCol w:w="4701"/>
            <w:gridCol w:w="4701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We need to work together to make schools see that homework is a completely unnecessary exercise.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Don’t students deserve to unwind and relax after a long day at school?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After school, children deserve to unwind, relax and just be kids.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Think about all the exhausted children who must suffer through the horrific task of homework every single night.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Homework is stressful for the student; boring for the student and pointless for the student.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Students should be social after school, not stuck inside doing silly study!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Homework is destroying the childhoods of today’s children.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It is certain that homework does not achieve anything for students; this old-age practice must be stopped!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Persuasive Devices Sorting Task</w:t>
      </w:r>
    </w:p>
    <w:tbl>
      <w:tblPr>
        <w:tblStyle w:val="Table2"/>
        <w:tblW w:w="9402.0" w:type="dxa"/>
        <w:jc w:val="righ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701"/>
        <w:gridCol w:w="4701"/>
        <w:tblGridChange w:id="0">
          <w:tblGrid>
            <w:gridCol w:w="4701"/>
            <w:gridCol w:w="4701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Rhetorical Questions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Don’t students deserve to unwind and relax after a long day at school?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Personal Pronouns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Alliteration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Emotive Language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Modality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Exaggeration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Repetition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Rule of 3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Using Persuasive Devices</w:t>
      </w:r>
    </w:p>
    <w:tbl>
      <w:tblPr>
        <w:tblStyle w:val="Table3"/>
        <w:tblW w:w="940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402"/>
        <w:tblGridChange w:id="0">
          <w:tblGrid>
            <w:gridCol w:w="9402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Your friends are arguing whether or not books are more enjoyable than movies.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Choose which side you support.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Write a sentence using each persuasive device to help argue your viewpoint.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Rhetorical Question: 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Personal Pronouns: 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Alliteration: 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Emotive Language: 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Modality: 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Exaggeration: 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Repetition: 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Rule of 3: 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sectPr>
      <w:type w:val="nextPage"/>
      <w:pgSz w:h="16838" w:w="11906"/>
      <w:pgMar w:bottom="1247" w:top="1247" w:left="1247" w:right="1247" w:header="567" w:footer="45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37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920187" cy="178914"/>
          <wp:effectExtent b="0" l="0" r="0" 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187" cy="1789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37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Name: ______________________Date: 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00000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8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8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60" w:line="240" w:lineRule="auto"/>
      <w:jc w:val="center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footer" Target="footer1.xml"/><Relationship Id="rId22" Type="http://schemas.openxmlformats.org/officeDocument/2006/relationships/image" Target="media/image11.png"/><Relationship Id="rId10" Type="http://schemas.openxmlformats.org/officeDocument/2006/relationships/header" Target="header1.xml"/><Relationship Id="rId21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6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2.png"/><Relationship Id="rId18" Type="http://schemas.openxmlformats.org/officeDocument/2006/relationships/image" Target="media/image17.png"/><Relationship Id="rId7" Type="http://schemas.openxmlformats.org/officeDocument/2006/relationships/image" Target="media/image15.png"/><Relationship Id="rId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