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477055" cy="1060088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7055" cy="10600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Measurement - Lesson 2</w:t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color w:val="00629b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I can measure, order and compare objects using familiar metric units of </w:t>
      </w:r>
      <w:r w:rsidDel="00000000" w:rsidR="00000000" w:rsidRPr="00000000">
        <w:rPr>
          <w:rFonts w:ascii="Roboto" w:cs="Roboto" w:eastAsia="Roboto" w:hAnsi="Roboto"/>
          <w:color w:val="00629b"/>
          <w:sz w:val="21"/>
          <w:szCs w:val="21"/>
          <w:rtl w:val="0"/>
        </w:rPr>
        <w:t xml:space="preserve">capacity and use scaled instruments to measure and compare capacities.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Parents and carers please follow the yellow highlighted sections to support your child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2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113"/>
        <w:gridCol w:w="8113"/>
        <w:tblGridChange w:id="0">
          <w:tblGrid>
            <w:gridCol w:w="8113"/>
            <w:gridCol w:w="811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color w:val="980000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color w:val="980000"/>
                <w:sz w:val="28"/>
                <w:szCs w:val="28"/>
                <w:highlight w:val="yellow"/>
                <w:rtl w:val="0"/>
              </w:rPr>
              <w:t xml:space="preserve">Do this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sz w:val="28"/>
                <w:szCs w:val="28"/>
                <w:highlight w:val="yellow"/>
                <w:rtl w:val="0"/>
              </w:rPr>
              <w:t xml:space="preserve">Respond here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highlight w:val="yellow"/>
                <w:rtl w:val="0"/>
              </w:rPr>
              <w:t xml:space="preserve">Check 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</w:rPr>
              <w:drawing>
                <wp:inline distB="114300" distT="114300" distL="114300" distR="114300">
                  <wp:extent cx="2476500" cy="2667000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667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Describe each cup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Using the numbers 4, 5, 8, 6, 7, 9, write down the largest possible 4-digit number. Write down the smallest 4-digit number, again using the numbers at most once. What is the difference between these two 4-digit numbers?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Remember to show your working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sz w:val="28"/>
                <w:szCs w:val="28"/>
                <w:highlight w:val="yellow"/>
                <w:rtl w:val="0"/>
              </w:rPr>
              <w:t xml:space="preserve">Watch;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8"/>
                <w:szCs w:val="28"/>
              </w:rPr>
            </w:pPr>
            <w:hyperlink r:id="rId8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https://www.youtube.com/watch?v=TPFQd7ZjErU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sz w:val="28"/>
                <w:szCs w:val="28"/>
                <w:highlight w:val="yellow"/>
                <w:rtl w:val="0"/>
              </w:rPr>
              <w:t xml:space="preserve">Do this activity outside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Find 2 different sized saucepans and 1 cup measure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Fill each saucepan and record the number of cups for each saucepan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What did you find out?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What do you think would happen if you used a teaspoon?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7913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956.5"/>
              <w:gridCol w:w="3956.5"/>
              <w:tblGridChange w:id="0">
                <w:tblGrid>
                  <w:gridCol w:w="3956.5"/>
                  <w:gridCol w:w="3956.5"/>
                </w:tblGrid>
              </w:tblGridChange>
            </w:tblGrid>
            <w:tr>
              <w:trPr>
                <w:trHeight w:val="375" w:hRule="atLeast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B">
                  <w:pPr>
                    <w:widowControl w:val="0"/>
                    <w:spacing w:line="240" w:lineRule="auto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Saucepan 1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C">
                  <w:pPr>
                    <w:widowControl w:val="0"/>
                    <w:spacing w:line="240" w:lineRule="auto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Number of cups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D">
                  <w:pPr>
                    <w:widowControl w:val="0"/>
                    <w:spacing w:line="240" w:lineRule="auto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Saucepan 2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E">
                  <w:pPr>
                    <w:widowControl w:val="0"/>
                    <w:spacing w:line="240" w:lineRule="auto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80" w:hRule="atLeast"/>
              </w:trPr>
              <w:tc>
                <w:tcPr>
                  <w:gridSpan w:val="2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F">
                  <w:pPr>
                    <w:widowControl w:val="0"/>
                    <w:spacing w:line="240" w:lineRule="auto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What did you observe?</w:t>
                  </w:r>
                </w:p>
              </w:tc>
            </w:tr>
          </w:tbl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sz w:val="28"/>
                <w:szCs w:val="28"/>
                <w:highlight w:val="yellow"/>
                <w:rtl w:val="0"/>
              </w:rPr>
              <w:t xml:space="preserve">Check out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How can you show the capacity of a container?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873.0708661417325" w:top="873.0708661417325" w:left="306.14173228346465" w:right="306.1417322834646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s://www.youtube.com/watch?v=TPFQd7ZjEr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